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78A8" w14:textId="3544876B" w:rsidR="0075454D" w:rsidRPr="00C81D6C" w:rsidRDefault="0075454D" w:rsidP="005B1D65">
      <w:pPr>
        <w:pStyle w:val="NormalWeb"/>
        <w:spacing w:before="0" w:beforeAutospacing="0" w:after="0" w:afterAutospacing="0"/>
        <w:jc w:val="both"/>
      </w:pPr>
      <w:bookmarkStart w:id="0" w:name="_Hlk224199987"/>
    </w:p>
    <w:p w14:paraId="2CF3DE8B" w14:textId="0C924A82" w:rsidR="0075454D" w:rsidRPr="00794993" w:rsidRDefault="0075454D" w:rsidP="00EE5D2D">
      <w:pPr>
        <w:pStyle w:val="Ttulo2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94993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6</w:t>
      </w:r>
    </w:p>
    <w:p w14:paraId="7212AD7F" w14:textId="4F7A1ADC" w:rsidR="00EE5D2D" w:rsidRPr="00794993" w:rsidRDefault="00EE5D2D" w:rsidP="00EE5D2D">
      <w:pPr>
        <w:pStyle w:val="Ttulo1"/>
        <w:shd w:val="clear" w:color="auto" w:fill="FFFFFF"/>
        <w:spacing w:before="161" w:after="161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794993">
        <w:rPr>
          <w:rFonts w:ascii="Times New Roman" w:hAnsi="Times New Roman" w:cs="Times New Roman"/>
          <w:b/>
          <w:bCs/>
          <w:color w:val="auto"/>
          <w:sz w:val="24"/>
          <w:szCs w:val="24"/>
        </w:rPr>
        <w:t>AUTODECLARAÇÃO PARA PESSOA NEGRA</w:t>
      </w:r>
    </w:p>
    <w:p w14:paraId="5196D739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rPr>
          <w:rStyle w:val="Forte"/>
          <w:rFonts w:eastAsiaTheme="majorEastAsia"/>
        </w:rPr>
        <w:t>EDITAL DE CHAMAMENTO PÚBLICO Nº 01/2026 – RECONHECIMENTO CULTURAL COCALZINHO</w:t>
      </w:r>
    </w:p>
    <w:p w14:paraId="22CB89BD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Eu, ____________________________________________________________,</w:t>
      </w:r>
      <w:r w:rsidRPr="00C81D6C">
        <w:br/>
        <w:t>CPF nº ______________________________, inscrito(a) no Edital de Chamamento Público nº 01/2026 – Reconhecimento Cultural Cocalzinho, </w:t>
      </w:r>
      <w:r w:rsidRPr="00C81D6C">
        <w:rPr>
          <w:rStyle w:val="Forte"/>
          <w:rFonts w:eastAsiaTheme="majorEastAsia"/>
        </w:rPr>
        <w:t>DECLARO</w:t>
      </w:r>
      <w:r w:rsidRPr="00C81D6C">
        <w:t>, para fins de concorrência às vagas reservadas, que me autodeclaro:</w:t>
      </w:r>
    </w:p>
    <w:p w14:paraId="756FDDF1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( ) Pessoa preta</w:t>
      </w:r>
      <w:r w:rsidRPr="00C81D6C">
        <w:br/>
        <w:t>( ) Pessoa parda</w:t>
      </w:r>
    </w:p>
    <w:p w14:paraId="5FA24EED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Declaro, ainda, estar ciente de que:</w:t>
      </w:r>
    </w:p>
    <w:p w14:paraId="70BAB4FC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I – a presente autodeclaração é prestada sob minha inteira responsabilidade;</w:t>
      </w:r>
    </w:p>
    <w:p w14:paraId="45BE0E0C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II – a falsidade da declaração ou a apresentação de informação inverídica poderá acarretar minha desclassificação do certame, o indeferimento da habilitação, a anulação da premiação eventualmente recebida e a obrigação de restituição integral dos valores, sem prejuízo das demais sanções civis, administrativas e penais cabíveis;</w:t>
      </w:r>
    </w:p>
    <w:p w14:paraId="272DCEC8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III – a Administração Pública poderá adotar os procedimentos de verificação que entender necessários, assegurados o contraditório e a ampla defesa, na forma do edital.</w:t>
      </w:r>
    </w:p>
    <w:p w14:paraId="2362A221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t>Por ser expressão da verdade, firmo a presente autodeclaração.</w:t>
      </w:r>
    </w:p>
    <w:p w14:paraId="7DE58614" w14:textId="336A29AC" w:rsidR="003E370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rPr>
          <w:rStyle w:val="Forte"/>
          <w:rFonts w:eastAsiaTheme="majorEastAsia"/>
        </w:rPr>
        <w:t>Local e data:</w:t>
      </w:r>
      <w:r w:rsidRPr="00C81D6C">
        <w:t> _________________________________________________</w:t>
      </w:r>
    </w:p>
    <w:p w14:paraId="091072E3" w14:textId="77777777" w:rsidR="00EE5D2D" w:rsidRPr="00C81D6C" w:rsidRDefault="00EE5D2D" w:rsidP="00EE5D2D">
      <w:pPr>
        <w:pStyle w:val="NormalWeb"/>
        <w:shd w:val="clear" w:color="auto" w:fill="FFFFFF"/>
        <w:spacing w:before="0" w:beforeAutospacing="0" w:after="150" w:afterAutospacing="0" w:line="480" w:lineRule="auto"/>
      </w:pPr>
      <w:r w:rsidRPr="00C81D6C">
        <w:rPr>
          <w:rStyle w:val="Forte"/>
          <w:rFonts w:eastAsiaTheme="majorEastAsia"/>
        </w:rPr>
        <w:t>Assinatura do(a) declarante:</w:t>
      </w:r>
      <w:r w:rsidRPr="00C81D6C">
        <w:t> ____________________________________</w:t>
      </w:r>
      <w:bookmarkEnd w:id="0"/>
    </w:p>
    <w:sectPr w:rsidR="00EE5D2D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1A71" w14:textId="77777777" w:rsidR="00420304" w:rsidRDefault="00420304">
      <w:pPr>
        <w:spacing w:line="240" w:lineRule="auto"/>
      </w:pPr>
      <w:r>
        <w:separator/>
      </w:r>
    </w:p>
  </w:endnote>
  <w:endnote w:type="continuationSeparator" w:id="0">
    <w:p w14:paraId="688F2025" w14:textId="77777777" w:rsidR="00420304" w:rsidRDefault="00420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19B7" w14:textId="77777777" w:rsidR="00420304" w:rsidRDefault="00420304">
      <w:pPr>
        <w:spacing w:line="240" w:lineRule="auto"/>
      </w:pPr>
      <w:r>
        <w:separator/>
      </w:r>
    </w:p>
  </w:footnote>
  <w:footnote w:type="continuationSeparator" w:id="0">
    <w:p w14:paraId="3B4B9264" w14:textId="77777777" w:rsidR="00420304" w:rsidRDefault="00420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20304"/>
    <w:rsid w:val="00437746"/>
    <w:rsid w:val="00460885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A0198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499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37E7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3B7D"/>
    <w:rsid w:val="00F267F7"/>
    <w:rsid w:val="00F360DB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2026-03-17T19:41:00Z</dcterms:created>
  <dcterms:modified xsi:type="dcterms:W3CDTF">2026-03-17T19:41:00Z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